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6F303" w14:textId="26D34755" w:rsidR="003B7A9C" w:rsidRPr="005451B0" w:rsidRDefault="005451B0" w:rsidP="008C212B">
      <w:pPr>
        <w:jc w:val="center"/>
        <w:rPr>
          <w:rFonts w:ascii="Arial" w:hAnsi="Arial" w:cs="Arial"/>
          <w:b/>
          <w:bCs/>
          <w:sz w:val="36"/>
          <w:szCs w:val="36"/>
        </w:rPr>
      </w:pPr>
      <w:r w:rsidRPr="005451B0">
        <w:rPr>
          <w:rFonts w:ascii="Arial" w:hAnsi="Arial" w:cs="Arial"/>
          <w:b/>
          <w:bCs/>
          <w:sz w:val="36"/>
          <w:szCs w:val="36"/>
        </w:rPr>
        <w:t>Préparation d’une VERBALISATION</w:t>
      </w:r>
    </w:p>
    <w:tbl>
      <w:tblPr>
        <w:tblStyle w:val="Grilledutableau"/>
        <w:tblW w:w="0" w:type="auto"/>
        <w:tblLook w:val="04A0" w:firstRow="1" w:lastRow="0" w:firstColumn="1" w:lastColumn="0" w:noHBand="0" w:noVBand="1"/>
      </w:tblPr>
      <w:tblGrid>
        <w:gridCol w:w="10456"/>
      </w:tblGrid>
      <w:tr w:rsidR="008C212B" w14:paraId="5ECD6867" w14:textId="77777777" w:rsidTr="008C212B">
        <w:tc>
          <w:tcPr>
            <w:tcW w:w="10456" w:type="dxa"/>
          </w:tcPr>
          <w:p w14:paraId="08BC5428" w14:textId="77777777" w:rsidR="008C212B" w:rsidRPr="005451B0" w:rsidRDefault="008C212B" w:rsidP="008C212B">
            <w:pPr>
              <w:spacing w:after="160" w:line="259" w:lineRule="auto"/>
              <w:rPr>
                <w:rFonts w:ascii="Arial" w:hAnsi="Arial" w:cs="Arial"/>
                <w:b/>
                <w:bCs/>
              </w:rPr>
            </w:pPr>
            <w:r w:rsidRPr="005451B0">
              <w:rPr>
                <w:rFonts w:ascii="Arial" w:hAnsi="Arial" w:cs="Arial"/>
                <w:b/>
                <w:bCs/>
              </w:rPr>
              <w:t>Situation d’enseignement :</w:t>
            </w:r>
          </w:p>
          <w:p w14:paraId="09FDBBB0" w14:textId="77777777" w:rsidR="005451B0" w:rsidRPr="005451B0" w:rsidRDefault="005451B0" w:rsidP="008C212B">
            <w:pPr>
              <w:rPr>
                <w:rFonts w:ascii="Arial" w:hAnsi="Arial" w:cs="Arial"/>
                <w:b/>
                <w:bCs/>
              </w:rPr>
            </w:pPr>
          </w:p>
          <w:p w14:paraId="3BF529DF" w14:textId="77777777" w:rsidR="008C212B" w:rsidRPr="005451B0" w:rsidRDefault="008C212B" w:rsidP="008C212B">
            <w:pPr>
              <w:spacing w:after="160" w:line="259" w:lineRule="auto"/>
              <w:rPr>
                <w:rFonts w:ascii="Arial" w:hAnsi="Arial" w:cs="Arial"/>
                <w:b/>
                <w:bCs/>
              </w:rPr>
            </w:pPr>
            <w:r w:rsidRPr="005451B0">
              <w:rPr>
                <w:rFonts w:ascii="Arial" w:hAnsi="Arial" w:cs="Arial"/>
                <w:b/>
                <w:bCs/>
              </w:rPr>
              <w:t xml:space="preserve">Question enseignable : </w:t>
            </w:r>
          </w:p>
          <w:p w14:paraId="78A628CD" w14:textId="77777777" w:rsidR="005451B0" w:rsidRPr="005451B0" w:rsidRDefault="005451B0" w:rsidP="008C212B">
            <w:pPr>
              <w:rPr>
                <w:rFonts w:ascii="Arial" w:hAnsi="Arial" w:cs="Arial"/>
                <w:b/>
                <w:bCs/>
              </w:rPr>
            </w:pPr>
          </w:p>
          <w:p w14:paraId="47541159" w14:textId="77777777" w:rsidR="008C212B" w:rsidRPr="005451B0" w:rsidRDefault="008C212B" w:rsidP="008C212B">
            <w:pPr>
              <w:spacing w:after="160" w:line="259" w:lineRule="auto"/>
              <w:rPr>
                <w:rFonts w:ascii="Arial" w:hAnsi="Arial" w:cs="Arial"/>
                <w:b/>
                <w:bCs/>
              </w:rPr>
            </w:pPr>
            <w:r w:rsidRPr="005451B0">
              <w:rPr>
                <w:rFonts w:ascii="Arial" w:hAnsi="Arial" w:cs="Arial"/>
                <w:b/>
                <w:bCs/>
              </w:rPr>
              <w:t>Objectifs :</w:t>
            </w:r>
          </w:p>
          <w:p w14:paraId="3502A26C" w14:textId="77777777" w:rsidR="005451B0" w:rsidRPr="005451B0" w:rsidRDefault="005451B0" w:rsidP="008C212B">
            <w:pPr>
              <w:rPr>
                <w:rFonts w:ascii="Arial" w:hAnsi="Arial" w:cs="Arial"/>
                <w:b/>
                <w:bCs/>
              </w:rPr>
            </w:pPr>
          </w:p>
          <w:p w14:paraId="54939AED" w14:textId="77777777" w:rsidR="008C212B" w:rsidRPr="005451B0" w:rsidRDefault="008C212B" w:rsidP="008C212B">
            <w:pPr>
              <w:spacing w:after="160" w:line="259" w:lineRule="auto"/>
              <w:rPr>
                <w:rFonts w:ascii="Arial" w:hAnsi="Arial" w:cs="Arial"/>
                <w:b/>
                <w:bCs/>
              </w:rPr>
            </w:pPr>
            <w:r w:rsidRPr="005451B0">
              <w:rPr>
                <w:rFonts w:ascii="Arial" w:hAnsi="Arial" w:cs="Arial"/>
                <w:b/>
                <w:bCs/>
              </w:rPr>
              <w:t>Vocabulaire :</w:t>
            </w:r>
          </w:p>
          <w:p w14:paraId="72235BF8" w14:textId="77777777" w:rsidR="005451B0" w:rsidRDefault="005451B0" w:rsidP="008C212B">
            <w:pPr>
              <w:spacing w:after="160" w:line="259" w:lineRule="auto"/>
            </w:pPr>
          </w:p>
          <w:p w14:paraId="1FA38260" w14:textId="198418CB" w:rsidR="005451B0" w:rsidRPr="008C212B" w:rsidRDefault="005451B0" w:rsidP="008C212B">
            <w:pPr>
              <w:spacing w:after="160" w:line="259" w:lineRule="auto"/>
            </w:pPr>
          </w:p>
        </w:tc>
      </w:tr>
    </w:tbl>
    <w:p w14:paraId="778C197F" w14:textId="77777777" w:rsidR="008C212B" w:rsidRDefault="008C212B" w:rsidP="008C212B">
      <w:pPr>
        <w:jc w:val="center"/>
        <w:rPr>
          <w:b/>
          <w:bCs/>
        </w:rPr>
      </w:pPr>
    </w:p>
    <w:p w14:paraId="59B3D5C1" w14:textId="59BED81D" w:rsidR="008C212B" w:rsidRPr="005451B0" w:rsidRDefault="008C212B" w:rsidP="008C212B">
      <w:pPr>
        <w:rPr>
          <w:rFonts w:ascii="Arial" w:hAnsi="Arial" w:cs="Arial"/>
          <w:b/>
          <w:bCs/>
        </w:rPr>
      </w:pPr>
      <w:r w:rsidRPr="005451B0">
        <w:rPr>
          <w:rFonts w:ascii="Arial" w:hAnsi="Arial" w:cs="Arial"/>
          <w:b/>
          <w:bCs/>
        </w:rPr>
        <w:t>En fonction des objectifs, quel</w:t>
      </w:r>
      <w:r w:rsidR="00307D1F">
        <w:rPr>
          <w:rFonts w:ascii="Arial" w:hAnsi="Arial" w:cs="Arial"/>
          <w:b/>
          <w:bCs/>
        </w:rPr>
        <w:t>le</w:t>
      </w:r>
      <w:r w:rsidRPr="005451B0">
        <w:rPr>
          <w:rFonts w:ascii="Arial" w:hAnsi="Arial" w:cs="Arial"/>
          <w:b/>
          <w:bCs/>
        </w:rPr>
        <w:t>s seront mes focales d’observation durant la pratique ?</w:t>
      </w:r>
    </w:p>
    <w:p w14:paraId="3493A3C2" w14:textId="141ED28F" w:rsidR="008C212B" w:rsidRPr="005451B0" w:rsidRDefault="008C212B" w:rsidP="008C212B">
      <w:pPr>
        <w:pStyle w:val="Paragraphedeliste"/>
        <w:numPr>
          <w:ilvl w:val="0"/>
          <w:numId w:val="2"/>
        </w:numPr>
        <w:rPr>
          <w:rFonts w:ascii="Arial" w:hAnsi="Arial" w:cs="Arial"/>
          <w:b/>
          <w:bCs/>
        </w:rPr>
      </w:pPr>
      <w:r w:rsidRPr="005451B0">
        <w:rPr>
          <w:rFonts w:ascii="Arial" w:hAnsi="Arial" w:cs="Arial"/>
          <w:b/>
          <w:bCs/>
        </w:rPr>
        <w:t xml:space="preserve"> </w:t>
      </w:r>
    </w:p>
    <w:p w14:paraId="44F90B80" w14:textId="213AFDE6" w:rsidR="008C212B" w:rsidRPr="005451B0" w:rsidRDefault="008C212B" w:rsidP="008C212B">
      <w:pPr>
        <w:pStyle w:val="Paragraphedeliste"/>
        <w:numPr>
          <w:ilvl w:val="0"/>
          <w:numId w:val="2"/>
        </w:numPr>
        <w:rPr>
          <w:rFonts w:ascii="Arial" w:hAnsi="Arial" w:cs="Arial"/>
          <w:b/>
          <w:bCs/>
        </w:rPr>
      </w:pPr>
      <w:r w:rsidRPr="005451B0">
        <w:rPr>
          <w:rFonts w:ascii="Arial" w:hAnsi="Arial" w:cs="Arial"/>
          <w:b/>
          <w:bCs/>
        </w:rPr>
        <w:t xml:space="preserve"> </w:t>
      </w:r>
    </w:p>
    <w:p w14:paraId="67D96CF5" w14:textId="1B35DED4" w:rsidR="008C212B" w:rsidRPr="005451B0" w:rsidRDefault="008C212B" w:rsidP="008C212B">
      <w:pPr>
        <w:pStyle w:val="Paragraphedeliste"/>
        <w:numPr>
          <w:ilvl w:val="0"/>
          <w:numId w:val="2"/>
        </w:numPr>
        <w:rPr>
          <w:rFonts w:ascii="Arial" w:hAnsi="Arial" w:cs="Arial"/>
          <w:b/>
          <w:bCs/>
        </w:rPr>
      </w:pPr>
      <w:r w:rsidRPr="005451B0">
        <w:rPr>
          <w:rFonts w:ascii="Arial" w:hAnsi="Arial" w:cs="Arial"/>
          <w:b/>
          <w:bCs/>
        </w:rPr>
        <w:t xml:space="preserve"> </w:t>
      </w:r>
    </w:p>
    <w:p w14:paraId="5A79203A" w14:textId="73D62C8E" w:rsidR="008C212B" w:rsidRPr="005451B0" w:rsidRDefault="008C212B" w:rsidP="008C212B">
      <w:pPr>
        <w:pStyle w:val="Paragraphedeliste"/>
        <w:numPr>
          <w:ilvl w:val="0"/>
          <w:numId w:val="2"/>
        </w:numPr>
        <w:rPr>
          <w:rFonts w:ascii="Arial" w:hAnsi="Arial" w:cs="Arial"/>
          <w:b/>
          <w:bCs/>
        </w:rPr>
      </w:pPr>
      <w:r w:rsidRPr="005451B0">
        <w:rPr>
          <w:rFonts w:ascii="Arial" w:hAnsi="Arial" w:cs="Arial"/>
          <w:b/>
          <w:bCs/>
        </w:rPr>
        <w:t xml:space="preserve"> </w:t>
      </w:r>
    </w:p>
    <w:p w14:paraId="718E5C68" w14:textId="7D7BFEAF" w:rsidR="008C212B" w:rsidRPr="005451B0" w:rsidRDefault="008C212B" w:rsidP="008C212B">
      <w:pPr>
        <w:pStyle w:val="Paragraphedeliste"/>
        <w:numPr>
          <w:ilvl w:val="0"/>
          <w:numId w:val="2"/>
        </w:numPr>
        <w:rPr>
          <w:rFonts w:ascii="Arial" w:hAnsi="Arial" w:cs="Arial"/>
          <w:b/>
          <w:bCs/>
        </w:rPr>
      </w:pPr>
      <w:r w:rsidRPr="005451B0">
        <w:rPr>
          <w:rFonts w:ascii="Arial" w:hAnsi="Arial" w:cs="Arial"/>
          <w:b/>
          <w:bCs/>
        </w:rPr>
        <w:t xml:space="preserve"> </w:t>
      </w:r>
    </w:p>
    <w:p w14:paraId="39731038" w14:textId="04CAB762" w:rsidR="008C212B" w:rsidRPr="005451B0" w:rsidRDefault="008C212B" w:rsidP="008C212B">
      <w:pPr>
        <w:rPr>
          <w:rFonts w:ascii="Arial" w:hAnsi="Arial" w:cs="Arial"/>
          <w:b/>
          <w:bCs/>
        </w:rPr>
      </w:pPr>
      <w:r w:rsidRPr="005451B0">
        <w:rPr>
          <w:rFonts w:ascii="Arial" w:hAnsi="Arial" w:cs="Arial"/>
          <w:b/>
          <w:bCs/>
        </w:rPr>
        <w:t xml:space="preserve">Quels sont les principaux axes de « réponses » possibles ? </w:t>
      </w:r>
    </w:p>
    <w:p w14:paraId="3431E178" w14:textId="4E60AC6D" w:rsidR="008C212B" w:rsidRPr="005451B0" w:rsidRDefault="008C212B" w:rsidP="008C212B">
      <w:pPr>
        <w:pStyle w:val="Paragraphedeliste"/>
        <w:numPr>
          <w:ilvl w:val="0"/>
          <w:numId w:val="2"/>
        </w:numPr>
        <w:rPr>
          <w:rFonts w:ascii="Arial" w:hAnsi="Arial" w:cs="Arial"/>
          <w:b/>
          <w:bCs/>
        </w:rPr>
      </w:pPr>
      <w:r w:rsidRPr="005451B0">
        <w:rPr>
          <w:rFonts w:ascii="Arial" w:hAnsi="Arial" w:cs="Arial"/>
          <w:b/>
          <w:bCs/>
        </w:rPr>
        <w:t xml:space="preserve"> </w:t>
      </w:r>
    </w:p>
    <w:p w14:paraId="08F6A1F7" w14:textId="77777777" w:rsidR="005451B0" w:rsidRPr="005451B0" w:rsidRDefault="008C212B" w:rsidP="005451B0">
      <w:pPr>
        <w:pStyle w:val="Paragraphedeliste"/>
        <w:numPr>
          <w:ilvl w:val="0"/>
          <w:numId w:val="2"/>
        </w:numPr>
        <w:rPr>
          <w:rFonts w:ascii="Arial" w:hAnsi="Arial" w:cs="Arial"/>
          <w:b/>
          <w:bCs/>
        </w:rPr>
      </w:pPr>
      <w:r w:rsidRPr="005451B0">
        <w:rPr>
          <w:rFonts w:ascii="Arial" w:hAnsi="Arial" w:cs="Arial"/>
          <w:b/>
          <w:bCs/>
        </w:rPr>
        <w:t xml:space="preserve"> </w:t>
      </w:r>
    </w:p>
    <w:p w14:paraId="3B930C47" w14:textId="77777777" w:rsidR="005451B0" w:rsidRPr="005451B0" w:rsidRDefault="005451B0" w:rsidP="005451B0">
      <w:pPr>
        <w:pStyle w:val="Paragraphedeliste"/>
        <w:numPr>
          <w:ilvl w:val="0"/>
          <w:numId w:val="2"/>
        </w:numPr>
        <w:rPr>
          <w:rFonts w:ascii="Arial" w:hAnsi="Arial" w:cs="Arial"/>
          <w:b/>
          <w:bCs/>
        </w:rPr>
      </w:pPr>
      <w:r w:rsidRPr="005451B0">
        <w:rPr>
          <w:rFonts w:ascii="Arial" w:hAnsi="Arial" w:cs="Arial"/>
          <w:b/>
          <w:bCs/>
        </w:rPr>
        <w:t xml:space="preserve">   </w:t>
      </w:r>
    </w:p>
    <w:p w14:paraId="7B69E554" w14:textId="77777777" w:rsidR="005451B0" w:rsidRPr="005451B0" w:rsidRDefault="005451B0" w:rsidP="005451B0">
      <w:pPr>
        <w:pStyle w:val="Paragraphedeliste"/>
        <w:numPr>
          <w:ilvl w:val="0"/>
          <w:numId w:val="2"/>
        </w:numPr>
        <w:rPr>
          <w:rFonts w:ascii="Arial" w:hAnsi="Arial" w:cs="Arial"/>
          <w:b/>
          <w:bCs/>
        </w:rPr>
      </w:pPr>
      <w:r w:rsidRPr="005451B0">
        <w:rPr>
          <w:rFonts w:ascii="Arial" w:hAnsi="Arial" w:cs="Arial"/>
          <w:b/>
          <w:bCs/>
        </w:rPr>
        <w:t xml:space="preserve"> </w:t>
      </w:r>
    </w:p>
    <w:p w14:paraId="08A1BFB8" w14:textId="391BD291" w:rsidR="008C212B" w:rsidRPr="005451B0" w:rsidRDefault="008C212B" w:rsidP="005451B0">
      <w:pPr>
        <w:pStyle w:val="Paragraphedeliste"/>
        <w:rPr>
          <w:rFonts w:ascii="Arial" w:hAnsi="Arial" w:cs="Arial"/>
          <w:b/>
          <w:bCs/>
        </w:rPr>
      </w:pPr>
      <w:r w:rsidRPr="005451B0">
        <w:rPr>
          <w:rFonts w:ascii="Arial" w:hAnsi="Arial" w:cs="Arial"/>
          <w:b/>
          <w:bCs/>
        </w:rPr>
        <w:t xml:space="preserve">  </w:t>
      </w:r>
    </w:p>
    <w:p w14:paraId="18403E83" w14:textId="57EC3618" w:rsidR="008C212B" w:rsidRPr="005451B0" w:rsidRDefault="008C212B" w:rsidP="008C212B">
      <w:pPr>
        <w:rPr>
          <w:rFonts w:ascii="Arial" w:hAnsi="Arial" w:cs="Arial"/>
          <w:b/>
          <w:bCs/>
        </w:rPr>
      </w:pPr>
      <w:r w:rsidRPr="005451B0">
        <w:rPr>
          <w:rFonts w:ascii="Arial" w:hAnsi="Arial" w:cs="Arial"/>
          <w:b/>
          <w:bCs/>
        </w:rPr>
        <w:t xml:space="preserve">Comment me permettent-ils de répondre à la question enseignable ? </w:t>
      </w:r>
    </w:p>
    <w:p w14:paraId="1B1F044D" w14:textId="77777777" w:rsidR="008C212B" w:rsidRPr="005451B0" w:rsidRDefault="008C212B" w:rsidP="008C212B">
      <w:pPr>
        <w:rPr>
          <w:rFonts w:ascii="Arial" w:hAnsi="Arial" w:cs="Arial"/>
          <w:b/>
          <w:bCs/>
        </w:rPr>
      </w:pPr>
    </w:p>
    <w:p w14:paraId="21C332DB" w14:textId="77777777" w:rsidR="005451B0" w:rsidRPr="005451B0" w:rsidRDefault="005451B0" w:rsidP="008C212B">
      <w:pPr>
        <w:rPr>
          <w:rFonts w:ascii="Arial" w:hAnsi="Arial" w:cs="Arial"/>
          <w:b/>
          <w:bCs/>
        </w:rPr>
      </w:pPr>
    </w:p>
    <w:p w14:paraId="2D55C655" w14:textId="77777777" w:rsidR="005451B0" w:rsidRPr="005451B0" w:rsidRDefault="005451B0" w:rsidP="008C212B">
      <w:pPr>
        <w:rPr>
          <w:rFonts w:ascii="Arial" w:hAnsi="Arial" w:cs="Arial"/>
          <w:b/>
          <w:bCs/>
        </w:rPr>
      </w:pPr>
    </w:p>
    <w:p w14:paraId="79ABDB0C" w14:textId="63619984" w:rsidR="008C212B" w:rsidRPr="005451B0" w:rsidRDefault="008C212B" w:rsidP="008C212B">
      <w:pPr>
        <w:rPr>
          <w:rFonts w:ascii="Arial" w:hAnsi="Arial" w:cs="Arial"/>
          <w:b/>
          <w:bCs/>
        </w:rPr>
      </w:pPr>
      <w:r w:rsidRPr="005451B0">
        <w:rPr>
          <w:rFonts w:ascii="Arial" w:hAnsi="Arial" w:cs="Arial"/>
          <w:b/>
          <w:bCs/>
        </w:rPr>
        <w:t xml:space="preserve">Le vocabulaire prévu a-t-il été soulevé par les élèves ? Quels </w:t>
      </w:r>
      <w:r w:rsidR="00307D1F">
        <w:rPr>
          <w:rFonts w:ascii="Arial" w:hAnsi="Arial" w:cs="Arial"/>
          <w:b/>
          <w:bCs/>
        </w:rPr>
        <w:t xml:space="preserve">autres </w:t>
      </w:r>
      <w:r w:rsidRPr="005451B0">
        <w:rPr>
          <w:rFonts w:ascii="Arial" w:hAnsi="Arial" w:cs="Arial"/>
          <w:b/>
          <w:bCs/>
        </w:rPr>
        <w:t xml:space="preserve">mots a-t-il été nécessaire d’apporter ? </w:t>
      </w:r>
    </w:p>
    <w:p w14:paraId="554C0F16" w14:textId="77777777" w:rsidR="008C212B" w:rsidRPr="005451B0" w:rsidRDefault="008C212B" w:rsidP="008C212B">
      <w:pPr>
        <w:rPr>
          <w:rFonts w:ascii="Arial" w:hAnsi="Arial" w:cs="Arial"/>
          <w:b/>
          <w:bCs/>
        </w:rPr>
      </w:pPr>
    </w:p>
    <w:p w14:paraId="641365F7" w14:textId="77777777" w:rsidR="005451B0" w:rsidRPr="005451B0" w:rsidRDefault="005451B0" w:rsidP="008C212B">
      <w:pPr>
        <w:rPr>
          <w:rFonts w:ascii="Arial" w:hAnsi="Arial" w:cs="Arial"/>
          <w:b/>
          <w:bCs/>
        </w:rPr>
      </w:pPr>
    </w:p>
    <w:p w14:paraId="23C4FE1C" w14:textId="77777777" w:rsidR="005451B0" w:rsidRPr="005451B0" w:rsidRDefault="005451B0" w:rsidP="008C212B">
      <w:pPr>
        <w:rPr>
          <w:rFonts w:ascii="Arial" w:hAnsi="Arial" w:cs="Arial"/>
          <w:b/>
          <w:bCs/>
        </w:rPr>
      </w:pPr>
    </w:p>
    <w:p w14:paraId="27052D09" w14:textId="6A3D828D" w:rsidR="008C212B" w:rsidRPr="005451B0" w:rsidRDefault="008C212B" w:rsidP="008C212B">
      <w:pPr>
        <w:rPr>
          <w:rFonts w:ascii="Arial" w:hAnsi="Arial" w:cs="Arial"/>
          <w:b/>
          <w:bCs/>
        </w:rPr>
      </w:pPr>
      <w:r w:rsidRPr="005451B0">
        <w:rPr>
          <w:rFonts w:ascii="Arial" w:hAnsi="Arial" w:cs="Arial"/>
          <w:b/>
          <w:bCs/>
        </w:rPr>
        <w:t xml:space="preserve">L’articulation avec les références prévues est-elle aisée ? </w:t>
      </w:r>
    </w:p>
    <w:p w14:paraId="7A80C513" w14:textId="77777777" w:rsidR="005451B0" w:rsidRDefault="005451B0" w:rsidP="008C212B">
      <w:pPr>
        <w:rPr>
          <w:b/>
          <w:bCs/>
        </w:rPr>
      </w:pPr>
    </w:p>
    <w:p w14:paraId="062F9893" w14:textId="77777777" w:rsidR="005451B0" w:rsidRDefault="005451B0" w:rsidP="008C212B">
      <w:pPr>
        <w:rPr>
          <w:b/>
          <w:bCs/>
        </w:rPr>
      </w:pPr>
    </w:p>
    <w:p w14:paraId="071DBAF9" w14:textId="77777777" w:rsidR="005451B0" w:rsidRDefault="005451B0" w:rsidP="008C212B">
      <w:pPr>
        <w:rPr>
          <w:b/>
          <w:bCs/>
        </w:rPr>
      </w:pPr>
    </w:p>
    <w:p w14:paraId="09FCD27A" w14:textId="77777777" w:rsidR="00A56423" w:rsidRDefault="00A56423" w:rsidP="008C212B">
      <w:pPr>
        <w:rPr>
          <w:b/>
          <w:bCs/>
        </w:rPr>
      </w:pPr>
    </w:p>
    <w:p w14:paraId="35AAD830" w14:textId="77777777" w:rsidR="005451B0" w:rsidRDefault="005451B0" w:rsidP="008C212B">
      <w:pPr>
        <w:rPr>
          <w:b/>
          <w:bCs/>
        </w:rPr>
      </w:pPr>
    </w:p>
    <w:p w14:paraId="589FC0D3" w14:textId="77777777" w:rsidR="005451B0" w:rsidRDefault="005451B0" w:rsidP="008C212B">
      <w:pPr>
        <w:rPr>
          <w:b/>
          <w:bCs/>
        </w:rPr>
      </w:pPr>
    </w:p>
    <w:p w14:paraId="5CE6B38C" w14:textId="77777777" w:rsidR="005451B0" w:rsidRPr="00307D1F" w:rsidRDefault="00000000" w:rsidP="005451B0">
      <w:pPr>
        <w:numPr>
          <w:ilvl w:val="0"/>
          <w:numId w:val="2"/>
        </w:numPr>
        <w:suppressAutoHyphens/>
        <w:spacing w:before="120" w:after="120" w:line="240" w:lineRule="auto"/>
        <w:jc w:val="both"/>
        <w:rPr>
          <w:rFonts w:ascii="Arial" w:hAnsi="Arial" w:cs="Arial"/>
          <w:b/>
          <w:bCs/>
          <w:sz w:val="24"/>
          <w:szCs w:val="24"/>
        </w:rPr>
      </w:pPr>
      <w:hyperlink r:id="rId5" w:history="1">
        <w:r w:rsidR="005451B0" w:rsidRPr="005451B0">
          <w:rPr>
            <w:rStyle w:val="Lienhypertexte"/>
            <w:rFonts w:ascii="Arial" w:hAnsi="Arial" w:cs="Arial"/>
            <w:sz w:val="24"/>
            <w:szCs w:val="24"/>
          </w:rPr>
          <w:t>Enseigner des problèmes</w:t>
        </w:r>
      </w:hyperlink>
      <w:r w:rsidR="005451B0" w:rsidRPr="005451B0">
        <w:rPr>
          <w:rFonts w:ascii="Arial" w:hAnsi="Arial" w:cs="Arial"/>
          <w:sz w:val="24"/>
          <w:szCs w:val="24"/>
        </w:rPr>
        <w:t xml:space="preserve"> : le mouvement de l’esprit qui consiste à résoudre un problème posé par l’enseignant nécessitera un effort que l’élève devra dépasser. </w:t>
      </w:r>
      <w:r w:rsidR="005451B0" w:rsidRPr="00307D1F">
        <w:rPr>
          <w:rFonts w:ascii="Arial" w:hAnsi="Arial" w:cs="Arial"/>
          <w:b/>
          <w:bCs/>
          <w:sz w:val="24"/>
          <w:szCs w:val="24"/>
        </w:rPr>
        <w:t>C’est précisément dans cet effort que la complexité de notre enseignement réside</w:t>
      </w:r>
      <w:r w:rsidR="005451B0" w:rsidRPr="005451B0">
        <w:rPr>
          <w:rFonts w:ascii="Arial" w:hAnsi="Arial" w:cs="Arial"/>
          <w:sz w:val="24"/>
          <w:szCs w:val="24"/>
        </w:rPr>
        <w:t xml:space="preserve">. Pour faire émerger une situation-problème, une mise en tension doit s’opérer. Celle-ci prendra appui sur un axe des programmes, une notion, des compétences dans le seul but de faire découvrir, </w:t>
      </w:r>
      <w:r w:rsidR="005451B0" w:rsidRPr="005451B0">
        <w:rPr>
          <w:rFonts w:ascii="Arial" w:hAnsi="Arial" w:cs="Arial"/>
          <w:i/>
          <w:iCs/>
          <w:sz w:val="24"/>
          <w:szCs w:val="24"/>
        </w:rPr>
        <w:t>in fine</w:t>
      </w:r>
      <w:r w:rsidR="005451B0" w:rsidRPr="005451B0">
        <w:rPr>
          <w:rFonts w:ascii="Arial" w:hAnsi="Arial" w:cs="Arial"/>
          <w:sz w:val="24"/>
          <w:szCs w:val="24"/>
        </w:rPr>
        <w:t xml:space="preserve">, des œuvres d’art aux élèves afin qu’ils en comprennent les enjeux grâce à l’effort produit. La question d’enseignement (problématique) devra être transformée en une question enseignable, accessible aux élèves. Ainsi, </w:t>
      </w:r>
      <w:r w:rsidR="005451B0" w:rsidRPr="00307D1F">
        <w:rPr>
          <w:rFonts w:ascii="Arial" w:hAnsi="Arial" w:cs="Arial"/>
          <w:b/>
          <w:bCs/>
          <w:sz w:val="24"/>
          <w:szCs w:val="24"/>
        </w:rPr>
        <w:t>elle pourra leur être communiquée et constituera le nœud réflexif du cours durant la pratique des élèves mais également au moment de la mise en commun.</w:t>
      </w:r>
    </w:p>
    <w:p w14:paraId="32AF157C" w14:textId="4556174A" w:rsidR="005451B0" w:rsidRPr="005451B0" w:rsidRDefault="005451B0" w:rsidP="008C212B">
      <w:pPr>
        <w:rPr>
          <w:rFonts w:ascii="Arial" w:hAnsi="Arial" w:cs="Arial"/>
          <w:b/>
          <w:bCs/>
          <w:sz w:val="24"/>
          <w:szCs w:val="24"/>
        </w:rPr>
      </w:pPr>
      <w:r w:rsidRPr="005451B0">
        <w:rPr>
          <w:rFonts w:ascii="Arial" w:hAnsi="Arial" w:cs="Arial"/>
          <w:b/>
          <w:bCs/>
          <w:sz w:val="24"/>
          <w:szCs w:val="24"/>
        </w:rPr>
        <w:t xml:space="preserve">En quoi la verbalisation est plus riche lorsque les élèves ont </w:t>
      </w:r>
      <w:r w:rsidR="00A56423" w:rsidRPr="005451B0">
        <w:rPr>
          <w:rFonts w:ascii="Arial" w:hAnsi="Arial" w:cs="Arial"/>
          <w:b/>
          <w:bCs/>
          <w:sz w:val="24"/>
          <w:szCs w:val="24"/>
        </w:rPr>
        <w:t>surmonté</w:t>
      </w:r>
      <w:r w:rsidRPr="005451B0">
        <w:rPr>
          <w:rFonts w:ascii="Arial" w:hAnsi="Arial" w:cs="Arial"/>
          <w:b/>
          <w:bCs/>
          <w:sz w:val="24"/>
          <w:szCs w:val="24"/>
        </w:rPr>
        <w:t xml:space="preserve"> une situation problème ? </w:t>
      </w:r>
    </w:p>
    <w:p w14:paraId="7347AE04" w14:textId="77777777" w:rsidR="005451B0" w:rsidRDefault="005451B0" w:rsidP="008C212B">
      <w:pPr>
        <w:rPr>
          <w:b/>
          <w:bCs/>
        </w:rPr>
      </w:pPr>
    </w:p>
    <w:p w14:paraId="32344CAE" w14:textId="77777777" w:rsidR="005451B0" w:rsidRPr="008C212B" w:rsidRDefault="005451B0" w:rsidP="008C212B">
      <w:pPr>
        <w:rPr>
          <w:b/>
          <w:bCs/>
        </w:rPr>
      </w:pPr>
    </w:p>
    <w:p w14:paraId="4D65F7B6" w14:textId="2E8E8767" w:rsidR="008C212B" w:rsidRPr="005451B0" w:rsidRDefault="00000000" w:rsidP="008C212B">
      <w:pPr>
        <w:numPr>
          <w:ilvl w:val="0"/>
          <w:numId w:val="2"/>
        </w:numPr>
        <w:suppressAutoHyphens/>
        <w:spacing w:before="120" w:after="120" w:line="240" w:lineRule="auto"/>
        <w:jc w:val="both"/>
        <w:rPr>
          <w:rFonts w:ascii="Arial" w:hAnsi="Arial" w:cs="Arial"/>
          <w:sz w:val="24"/>
          <w:szCs w:val="24"/>
        </w:rPr>
      </w:pPr>
      <w:hyperlink r:id="rId6" w:history="1">
        <w:r w:rsidR="008C212B" w:rsidRPr="005451B0">
          <w:rPr>
            <w:rStyle w:val="Lienhypertexte"/>
            <w:rFonts w:ascii="Arial" w:hAnsi="Arial" w:cs="Arial"/>
            <w:sz w:val="24"/>
            <w:szCs w:val="24"/>
          </w:rPr>
          <w:t>L’explicitation des élèves est un levier pour l’enseignant</w:t>
        </w:r>
      </w:hyperlink>
      <w:r w:rsidR="008C212B" w:rsidRPr="005451B0">
        <w:rPr>
          <w:rFonts w:ascii="Arial" w:hAnsi="Arial" w:cs="Arial"/>
          <w:sz w:val="24"/>
          <w:szCs w:val="24"/>
        </w:rPr>
        <w:t xml:space="preserve"> afin de les accompagner à lire des situations vécues et tendre vers des notions théoriques. Il s’agit donc d’un temps de parole où l’on revient sur </w:t>
      </w:r>
      <w:r w:rsidR="008C212B" w:rsidRPr="005451B0">
        <w:rPr>
          <w:rFonts w:ascii="Arial" w:hAnsi="Arial" w:cs="Arial"/>
          <w:b/>
          <w:bCs/>
          <w:sz w:val="24"/>
          <w:szCs w:val="24"/>
        </w:rPr>
        <w:t>le comment</w:t>
      </w:r>
      <w:r w:rsidR="008C212B" w:rsidRPr="005451B0">
        <w:rPr>
          <w:rFonts w:ascii="Arial" w:hAnsi="Arial" w:cs="Arial"/>
          <w:sz w:val="24"/>
          <w:szCs w:val="24"/>
        </w:rPr>
        <w:t xml:space="preserve"> puis </w:t>
      </w:r>
      <w:r w:rsidR="008C212B" w:rsidRPr="005451B0">
        <w:rPr>
          <w:rFonts w:ascii="Arial" w:hAnsi="Arial" w:cs="Arial"/>
          <w:b/>
          <w:bCs/>
          <w:sz w:val="24"/>
          <w:szCs w:val="24"/>
        </w:rPr>
        <w:t>le pourquoi</w:t>
      </w:r>
      <w:r w:rsidR="008C212B" w:rsidRPr="005451B0">
        <w:rPr>
          <w:rFonts w:ascii="Arial" w:hAnsi="Arial" w:cs="Arial"/>
          <w:sz w:val="24"/>
          <w:szCs w:val="24"/>
        </w:rPr>
        <w:t xml:space="preserve"> d’une tâche. C’est dans la jonction des deux que s’inscrit l’apprentissage. L’enseignant écoute, complète éventuellement avec des éléments observés durant la pratique mais non décelés par les élèves et souligne les points à retenir pour permettre d’en garder la trace dans les mémoires, dans la classe et/ou dans le support du cours (cahier, classeur, pochette, fiche…).</w:t>
      </w:r>
      <w:r w:rsidR="008C212B" w:rsidRPr="005451B0">
        <w:rPr>
          <w:rFonts w:ascii="Arial" w:hAnsi="Arial" w:cs="Arial"/>
          <w:strike/>
          <w:sz w:val="24"/>
          <w:szCs w:val="24"/>
        </w:rPr>
        <w:t xml:space="preserve"> </w:t>
      </w:r>
    </w:p>
    <w:p w14:paraId="421FCA3C" w14:textId="77777777" w:rsidR="005451B0" w:rsidRDefault="005451B0" w:rsidP="005451B0">
      <w:pPr>
        <w:suppressAutoHyphens/>
        <w:spacing w:before="120" w:after="120" w:line="240" w:lineRule="auto"/>
        <w:jc w:val="both"/>
        <w:rPr>
          <w:rFonts w:ascii="Arial" w:hAnsi="Arial" w:cs="Arial"/>
          <w:strike/>
          <w:sz w:val="24"/>
          <w:szCs w:val="24"/>
        </w:rPr>
      </w:pPr>
    </w:p>
    <w:p w14:paraId="48B43849" w14:textId="294A272A" w:rsidR="005451B0" w:rsidRPr="005451B0" w:rsidRDefault="005451B0" w:rsidP="005451B0">
      <w:pPr>
        <w:suppressAutoHyphens/>
        <w:spacing w:before="120" w:after="120" w:line="240" w:lineRule="auto"/>
        <w:jc w:val="both"/>
        <w:rPr>
          <w:rFonts w:ascii="Arial" w:hAnsi="Arial" w:cs="Arial"/>
          <w:b/>
          <w:bCs/>
          <w:sz w:val="24"/>
          <w:szCs w:val="24"/>
        </w:rPr>
      </w:pPr>
      <w:r w:rsidRPr="005451B0">
        <w:rPr>
          <w:rFonts w:ascii="Arial" w:hAnsi="Arial" w:cs="Arial"/>
          <w:b/>
          <w:bCs/>
          <w:sz w:val="24"/>
          <w:szCs w:val="24"/>
        </w:rPr>
        <w:t>Dans le cas de la situation vécue, quel est le comment ?</w:t>
      </w:r>
    </w:p>
    <w:p w14:paraId="1EF07151" w14:textId="77777777" w:rsidR="005451B0" w:rsidRPr="005451B0" w:rsidRDefault="005451B0" w:rsidP="005451B0">
      <w:pPr>
        <w:suppressAutoHyphens/>
        <w:spacing w:before="120" w:after="120" w:line="240" w:lineRule="auto"/>
        <w:jc w:val="both"/>
        <w:rPr>
          <w:rFonts w:ascii="Arial" w:hAnsi="Arial" w:cs="Arial"/>
          <w:sz w:val="24"/>
          <w:szCs w:val="24"/>
        </w:rPr>
      </w:pPr>
    </w:p>
    <w:p w14:paraId="4165589F" w14:textId="77777777" w:rsidR="005451B0" w:rsidRPr="005451B0" w:rsidRDefault="005451B0" w:rsidP="005451B0">
      <w:pPr>
        <w:suppressAutoHyphens/>
        <w:spacing w:before="120" w:after="120" w:line="240" w:lineRule="auto"/>
        <w:jc w:val="both"/>
        <w:rPr>
          <w:rFonts w:ascii="Arial" w:hAnsi="Arial" w:cs="Arial"/>
          <w:sz w:val="24"/>
          <w:szCs w:val="24"/>
        </w:rPr>
      </w:pPr>
    </w:p>
    <w:p w14:paraId="3DE7FD03" w14:textId="77777777" w:rsidR="005451B0" w:rsidRPr="005451B0" w:rsidRDefault="005451B0" w:rsidP="005451B0">
      <w:pPr>
        <w:suppressAutoHyphens/>
        <w:spacing w:before="120" w:after="120" w:line="240" w:lineRule="auto"/>
        <w:jc w:val="both"/>
        <w:rPr>
          <w:rFonts w:ascii="Arial" w:hAnsi="Arial" w:cs="Arial"/>
          <w:sz w:val="24"/>
          <w:szCs w:val="24"/>
        </w:rPr>
      </w:pPr>
    </w:p>
    <w:p w14:paraId="0A9DCFC2" w14:textId="16FB542D" w:rsidR="005451B0" w:rsidRPr="005451B0" w:rsidRDefault="005451B0" w:rsidP="005451B0">
      <w:pPr>
        <w:suppressAutoHyphens/>
        <w:spacing w:before="120" w:after="120" w:line="240" w:lineRule="auto"/>
        <w:jc w:val="both"/>
        <w:rPr>
          <w:rFonts w:ascii="Arial" w:hAnsi="Arial" w:cs="Arial"/>
          <w:b/>
          <w:bCs/>
          <w:sz w:val="24"/>
          <w:szCs w:val="24"/>
        </w:rPr>
      </w:pPr>
      <w:r w:rsidRPr="005451B0">
        <w:rPr>
          <w:rFonts w:ascii="Arial" w:hAnsi="Arial" w:cs="Arial"/>
          <w:b/>
          <w:bCs/>
          <w:sz w:val="24"/>
          <w:szCs w:val="24"/>
        </w:rPr>
        <w:t xml:space="preserve">Et le pourquoi ? </w:t>
      </w:r>
    </w:p>
    <w:p w14:paraId="6ED01164" w14:textId="77777777" w:rsidR="005451B0" w:rsidRPr="005451B0" w:rsidRDefault="005451B0" w:rsidP="005451B0">
      <w:pPr>
        <w:suppressAutoHyphens/>
        <w:spacing w:before="120" w:after="120" w:line="240" w:lineRule="auto"/>
        <w:jc w:val="both"/>
        <w:rPr>
          <w:rFonts w:ascii="Arial" w:hAnsi="Arial" w:cs="Arial"/>
          <w:sz w:val="24"/>
          <w:szCs w:val="24"/>
        </w:rPr>
      </w:pPr>
    </w:p>
    <w:p w14:paraId="4E30B0AD" w14:textId="71CC4AA2" w:rsidR="008C212B" w:rsidRDefault="00000000" w:rsidP="008C212B">
      <w:pPr>
        <w:numPr>
          <w:ilvl w:val="0"/>
          <w:numId w:val="2"/>
        </w:numPr>
        <w:suppressAutoHyphens/>
        <w:spacing w:before="120" w:after="120" w:line="240" w:lineRule="auto"/>
        <w:jc w:val="both"/>
        <w:rPr>
          <w:rFonts w:ascii="Arial" w:hAnsi="Arial" w:cs="Arial"/>
          <w:sz w:val="24"/>
          <w:szCs w:val="24"/>
        </w:rPr>
      </w:pPr>
      <w:hyperlink r:id="rId7" w:history="1">
        <w:r w:rsidR="008C212B" w:rsidRPr="005451B0">
          <w:rPr>
            <w:rStyle w:val="Lienhypertexte"/>
            <w:rFonts w:ascii="Arial" w:hAnsi="Arial" w:cs="Arial"/>
            <w:sz w:val="24"/>
            <w:szCs w:val="24"/>
          </w:rPr>
          <w:t>La verbalisation, le moment du dire </w:t>
        </w:r>
      </w:hyperlink>
      <w:r w:rsidR="008C212B" w:rsidRPr="005451B0">
        <w:rPr>
          <w:rFonts w:ascii="Arial" w:hAnsi="Arial" w:cs="Arial"/>
          <w:sz w:val="24"/>
          <w:szCs w:val="24"/>
        </w:rPr>
        <w:t>: l’explicitation par les élèves de ce qui a été fait est plus aisé si la question posée est connue et formulée par l’enseignant. Outiller la classe de mots-clés, de notions, de domaines, d’actions est un soutien précieux pour enclencher la parole et acquérir du vocabulaire précis et commun. Le temps de la verbalisation peut être préparé en amont, au sein des îlots et constituer une trace écrite de l’expérience relatée avant la mise en commun.</w:t>
      </w:r>
    </w:p>
    <w:p w14:paraId="61534041" w14:textId="77777777" w:rsidR="005451B0" w:rsidRDefault="005451B0" w:rsidP="005451B0">
      <w:pPr>
        <w:suppressAutoHyphens/>
        <w:spacing w:before="120" w:after="120" w:line="240" w:lineRule="auto"/>
        <w:ind w:left="720"/>
        <w:jc w:val="both"/>
        <w:rPr>
          <w:rFonts w:ascii="Arial" w:hAnsi="Arial" w:cs="Arial"/>
          <w:sz w:val="24"/>
          <w:szCs w:val="24"/>
        </w:rPr>
      </w:pPr>
    </w:p>
    <w:p w14:paraId="5DA232E1" w14:textId="745A789B" w:rsidR="005451B0" w:rsidRPr="005451B0" w:rsidRDefault="005451B0" w:rsidP="005451B0">
      <w:pPr>
        <w:suppressAutoHyphens/>
        <w:spacing w:before="120" w:after="120" w:line="240" w:lineRule="auto"/>
        <w:jc w:val="both"/>
        <w:rPr>
          <w:rFonts w:ascii="Arial" w:hAnsi="Arial" w:cs="Arial"/>
          <w:b/>
          <w:bCs/>
          <w:sz w:val="24"/>
          <w:szCs w:val="24"/>
        </w:rPr>
      </w:pPr>
      <w:r w:rsidRPr="005451B0">
        <w:rPr>
          <w:rFonts w:ascii="Arial" w:hAnsi="Arial" w:cs="Arial"/>
          <w:b/>
          <w:bCs/>
          <w:sz w:val="24"/>
          <w:szCs w:val="24"/>
        </w:rPr>
        <w:t>Comment utiliser ces mots :</w:t>
      </w:r>
    </w:p>
    <w:p w14:paraId="0691113D" w14:textId="77777777" w:rsidR="005451B0" w:rsidRPr="005451B0" w:rsidRDefault="005451B0" w:rsidP="005451B0">
      <w:pPr>
        <w:suppressAutoHyphens/>
        <w:spacing w:before="120" w:after="120" w:line="240" w:lineRule="auto"/>
        <w:jc w:val="both"/>
        <w:rPr>
          <w:rFonts w:ascii="Arial" w:hAnsi="Arial" w:cs="Arial"/>
          <w:b/>
          <w:bCs/>
          <w:sz w:val="24"/>
          <w:szCs w:val="24"/>
        </w:rPr>
      </w:pPr>
    </w:p>
    <w:p w14:paraId="206ED305" w14:textId="41238348" w:rsidR="005451B0" w:rsidRPr="005451B0" w:rsidRDefault="005451B0" w:rsidP="005451B0">
      <w:pPr>
        <w:pStyle w:val="Paragraphedeliste"/>
        <w:numPr>
          <w:ilvl w:val="0"/>
          <w:numId w:val="2"/>
        </w:numPr>
        <w:suppressAutoHyphens/>
        <w:spacing w:before="120" w:after="120" w:line="240" w:lineRule="auto"/>
        <w:jc w:val="both"/>
        <w:rPr>
          <w:rFonts w:ascii="Arial" w:hAnsi="Arial" w:cs="Arial"/>
          <w:b/>
          <w:bCs/>
          <w:sz w:val="24"/>
          <w:szCs w:val="24"/>
        </w:rPr>
      </w:pPr>
      <w:r w:rsidRPr="005451B0">
        <w:rPr>
          <w:rFonts w:ascii="Arial" w:hAnsi="Arial" w:cs="Arial"/>
          <w:b/>
          <w:bCs/>
          <w:sz w:val="24"/>
          <w:szCs w:val="24"/>
        </w:rPr>
        <w:t>Avec le groupe classe :</w:t>
      </w:r>
    </w:p>
    <w:p w14:paraId="0DDE83CA" w14:textId="77777777" w:rsidR="005451B0" w:rsidRPr="005451B0" w:rsidRDefault="005451B0" w:rsidP="005451B0">
      <w:pPr>
        <w:suppressAutoHyphens/>
        <w:spacing w:before="120" w:after="120" w:line="240" w:lineRule="auto"/>
        <w:jc w:val="both"/>
        <w:rPr>
          <w:rFonts w:ascii="Arial" w:hAnsi="Arial" w:cs="Arial"/>
          <w:b/>
          <w:bCs/>
          <w:sz w:val="24"/>
          <w:szCs w:val="24"/>
        </w:rPr>
      </w:pPr>
    </w:p>
    <w:p w14:paraId="41144775" w14:textId="12FFC81E" w:rsidR="005451B0" w:rsidRPr="005451B0" w:rsidRDefault="005451B0" w:rsidP="005451B0">
      <w:pPr>
        <w:pStyle w:val="Paragraphedeliste"/>
        <w:numPr>
          <w:ilvl w:val="0"/>
          <w:numId w:val="2"/>
        </w:numPr>
        <w:suppressAutoHyphens/>
        <w:spacing w:before="120" w:after="120" w:line="240" w:lineRule="auto"/>
        <w:jc w:val="both"/>
        <w:rPr>
          <w:rFonts w:ascii="Arial" w:hAnsi="Arial" w:cs="Arial"/>
          <w:b/>
          <w:bCs/>
          <w:sz w:val="24"/>
          <w:szCs w:val="24"/>
        </w:rPr>
      </w:pPr>
      <w:r w:rsidRPr="005451B0">
        <w:rPr>
          <w:rFonts w:ascii="Arial" w:hAnsi="Arial" w:cs="Arial"/>
          <w:b/>
          <w:bCs/>
          <w:sz w:val="24"/>
          <w:szCs w:val="24"/>
        </w:rPr>
        <w:t xml:space="preserve">En petits groupes : </w:t>
      </w:r>
    </w:p>
    <w:p w14:paraId="5C1307FD" w14:textId="77777777" w:rsidR="005451B0" w:rsidRPr="005451B0" w:rsidRDefault="005451B0" w:rsidP="005451B0">
      <w:pPr>
        <w:suppressAutoHyphens/>
        <w:spacing w:before="120" w:after="120" w:line="240" w:lineRule="auto"/>
        <w:jc w:val="both"/>
        <w:rPr>
          <w:rFonts w:ascii="Arial" w:hAnsi="Arial" w:cs="Arial"/>
          <w:b/>
          <w:bCs/>
          <w:sz w:val="24"/>
          <w:szCs w:val="24"/>
        </w:rPr>
      </w:pPr>
    </w:p>
    <w:p w14:paraId="5038578A" w14:textId="26BEFAC9" w:rsidR="005451B0" w:rsidRPr="005451B0" w:rsidRDefault="005451B0" w:rsidP="005451B0">
      <w:pPr>
        <w:pStyle w:val="Paragraphedeliste"/>
        <w:numPr>
          <w:ilvl w:val="0"/>
          <w:numId w:val="2"/>
        </w:numPr>
        <w:suppressAutoHyphens/>
        <w:spacing w:before="120" w:after="120" w:line="240" w:lineRule="auto"/>
        <w:jc w:val="both"/>
        <w:rPr>
          <w:rFonts w:ascii="Arial" w:hAnsi="Arial" w:cs="Arial"/>
          <w:b/>
          <w:bCs/>
          <w:sz w:val="24"/>
          <w:szCs w:val="24"/>
        </w:rPr>
      </w:pPr>
      <w:r w:rsidRPr="005451B0">
        <w:rPr>
          <w:rFonts w:ascii="Arial" w:hAnsi="Arial" w:cs="Arial"/>
          <w:b/>
          <w:bCs/>
          <w:sz w:val="24"/>
          <w:szCs w:val="24"/>
        </w:rPr>
        <w:t>Pour différencier :</w:t>
      </w:r>
    </w:p>
    <w:p w14:paraId="3DD08897" w14:textId="77777777" w:rsidR="008C212B" w:rsidRDefault="008C212B"/>
    <w:p w14:paraId="31326DDD" w14:textId="77777777" w:rsidR="008C212B" w:rsidRDefault="008C212B"/>
    <w:sectPr w:rsidR="008C212B" w:rsidSect="008C21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22D30"/>
    <w:multiLevelType w:val="hybridMultilevel"/>
    <w:tmpl w:val="09ECF142"/>
    <w:lvl w:ilvl="0" w:tplc="D6F4D766">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A652943"/>
    <w:multiLevelType w:val="hybridMultilevel"/>
    <w:tmpl w:val="9C12F1DA"/>
    <w:lvl w:ilvl="0" w:tplc="3B8E43C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53E4857"/>
    <w:multiLevelType w:val="hybridMultilevel"/>
    <w:tmpl w:val="AF2A4B90"/>
    <w:lvl w:ilvl="0" w:tplc="ADBC90D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5068734">
    <w:abstractNumId w:val="0"/>
  </w:num>
  <w:num w:numId="2" w16cid:durableId="223568432">
    <w:abstractNumId w:val="1"/>
  </w:num>
  <w:num w:numId="3" w16cid:durableId="1173788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12B"/>
    <w:rsid w:val="00307D1F"/>
    <w:rsid w:val="003B7A9C"/>
    <w:rsid w:val="004155D4"/>
    <w:rsid w:val="005451B0"/>
    <w:rsid w:val="008C212B"/>
    <w:rsid w:val="00A56423"/>
    <w:rsid w:val="00B727F0"/>
    <w:rsid w:val="00F37A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D954F"/>
  <w15:chartTrackingRefBased/>
  <w15:docId w15:val="{7298D366-08A2-40F9-B084-15B66DFC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C2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C212B"/>
    <w:pPr>
      <w:ind w:left="720"/>
      <w:contextualSpacing/>
    </w:pPr>
  </w:style>
  <w:style w:type="character" w:styleId="Lienhypertexte">
    <w:name w:val="Hyperlink"/>
    <w:rsid w:val="008C212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dagogie.ac-nantes.fr/arts-plastiques-insitu/enseignement/lecons/la-parole-de-l-eleve--682543.kjsp?RH=11587501327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scol.education.fr/sti/ressources_techniques/lentretien-dexplicitation-pour-exprimer-limplicite" TargetMode="External"/><Relationship Id="rId5" Type="http://schemas.openxmlformats.org/officeDocument/2006/relationships/hyperlink" Target="https://www.pedagogie.ac-nantes.fr/arts-plastiques-insitu/articles/didactique/enseigner-des-problemes-bernard-michaud--840907.kjsp?RH=141725087911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484</Words>
  <Characters>2665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MICHEL</dc:creator>
  <cp:keywords/>
  <dc:description/>
  <cp:lastModifiedBy>Virginie MICHEL</cp:lastModifiedBy>
  <cp:revision>2</cp:revision>
  <dcterms:created xsi:type="dcterms:W3CDTF">2026-05-17T15:41:00Z</dcterms:created>
  <dcterms:modified xsi:type="dcterms:W3CDTF">2026-05-17T15:41:00Z</dcterms:modified>
</cp:coreProperties>
</file>